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933D" w14:textId="77777777" w:rsidR="00651982" w:rsidRDefault="00651982" w:rsidP="00651982">
      <w:pPr>
        <w:jc w:val="center"/>
        <w:rPr>
          <w:color w:val="002060"/>
          <w:sz w:val="28"/>
          <w:szCs w:val="28"/>
        </w:rPr>
      </w:pPr>
      <w:r>
        <w:rPr>
          <w:noProof/>
          <w:lang w:eastAsia="pl-PL"/>
        </w:rPr>
        <w:drawing>
          <wp:anchor distT="0" distB="0" distL="114300" distR="114300" simplePos="0" relativeHeight="251659264" behindDoc="1" locked="0" layoutInCell="1" allowOverlap="1" wp14:anchorId="34DFA894" wp14:editId="0352FF59">
            <wp:simplePos x="0" y="0"/>
            <wp:positionH relativeFrom="column">
              <wp:posOffset>0</wp:posOffset>
            </wp:positionH>
            <wp:positionV relativeFrom="paragraph">
              <wp:posOffset>-635</wp:posOffset>
            </wp:positionV>
            <wp:extent cx="1718061" cy="1542197"/>
            <wp:effectExtent l="0" t="0" r="0" b="0"/>
            <wp:wrapNone/>
            <wp:docPr id="2" name="Obraz 2" descr="Znalezione obrazy dla zapytania psp lub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psp lubeck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061" cy="15421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952F0" w14:textId="77777777" w:rsidR="00651982" w:rsidRDefault="00651982" w:rsidP="00651982">
      <w:pPr>
        <w:jc w:val="center"/>
        <w:rPr>
          <w:color w:val="002060"/>
          <w:sz w:val="28"/>
          <w:szCs w:val="28"/>
        </w:rPr>
      </w:pPr>
    </w:p>
    <w:p w14:paraId="543FC1D7" w14:textId="77777777" w:rsidR="00651982" w:rsidRDefault="00651982" w:rsidP="00651982">
      <w:pPr>
        <w:jc w:val="center"/>
        <w:rPr>
          <w:color w:val="002060"/>
          <w:sz w:val="28"/>
          <w:szCs w:val="28"/>
        </w:rPr>
      </w:pPr>
    </w:p>
    <w:p w14:paraId="2CFC2A3A" w14:textId="77777777" w:rsidR="00F751E8" w:rsidRPr="004771E0" w:rsidRDefault="00F751E8" w:rsidP="00651982">
      <w:pPr>
        <w:jc w:val="center"/>
        <w:rPr>
          <w:b/>
          <w:color w:val="2E74B5" w:themeColor="accent1" w:themeShade="BF"/>
          <w:sz w:val="36"/>
          <w:szCs w:val="36"/>
        </w:rPr>
      </w:pPr>
      <w:r w:rsidRPr="004771E0">
        <w:rPr>
          <w:b/>
          <w:color w:val="2E74B5" w:themeColor="accent1" w:themeShade="BF"/>
          <w:sz w:val="36"/>
          <w:szCs w:val="36"/>
        </w:rPr>
        <w:t>DEKLARACJA DOSTĘPNOŚCI</w:t>
      </w:r>
    </w:p>
    <w:p w14:paraId="60ECB3BB" w14:textId="77777777" w:rsidR="00F751E8" w:rsidRPr="002D4243" w:rsidRDefault="00F751E8" w:rsidP="00F751E8">
      <w:pPr>
        <w:rPr>
          <w:color w:val="002060"/>
          <w:sz w:val="24"/>
          <w:szCs w:val="24"/>
        </w:rPr>
      </w:pPr>
    </w:p>
    <w:p w14:paraId="73B803C4" w14:textId="77777777" w:rsidR="00F751E8" w:rsidRPr="002D4243" w:rsidRDefault="00F751E8" w:rsidP="00F751E8">
      <w:pPr>
        <w:rPr>
          <w:sz w:val="24"/>
          <w:szCs w:val="24"/>
        </w:rPr>
      </w:pPr>
      <w:r w:rsidRPr="002D4243">
        <w:rPr>
          <w:sz w:val="24"/>
          <w:szCs w:val="24"/>
        </w:rPr>
        <w:t>WSTĘP:</w:t>
      </w:r>
    </w:p>
    <w:p w14:paraId="7575798D" w14:textId="77777777" w:rsidR="00137667" w:rsidRPr="002D4243" w:rsidRDefault="00F751E8" w:rsidP="00651982">
      <w:pPr>
        <w:jc w:val="both"/>
        <w:rPr>
          <w:sz w:val="24"/>
          <w:szCs w:val="24"/>
        </w:rPr>
      </w:pPr>
      <w:r w:rsidRPr="002D4243">
        <w:rPr>
          <w:sz w:val="24"/>
          <w:szCs w:val="24"/>
        </w:rPr>
        <w:t>Publiczna Szkoła Podsta</w:t>
      </w:r>
      <w:r w:rsidR="002D4243">
        <w:rPr>
          <w:sz w:val="24"/>
          <w:szCs w:val="24"/>
        </w:rPr>
        <w:t>wowa im. Konstantego Damrota w L</w:t>
      </w:r>
      <w:r w:rsidRPr="002D4243">
        <w:rPr>
          <w:sz w:val="24"/>
          <w:szCs w:val="24"/>
        </w:rPr>
        <w:t xml:space="preserve">ubecku zobowiązuje się zapewnić dostępność swojej strony internetowej zgodnie z przepisami ustawy z dnia 4 kwietnia 2019 r. </w:t>
      </w:r>
      <w:r w:rsidR="002D4243">
        <w:rPr>
          <w:sz w:val="24"/>
          <w:szCs w:val="24"/>
        </w:rPr>
        <w:br/>
      </w:r>
      <w:r w:rsidRPr="002D4243">
        <w:rPr>
          <w:sz w:val="24"/>
          <w:szCs w:val="24"/>
        </w:rPr>
        <w:t xml:space="preserve">o dostępności cyfrowej stron internetowych i aplikacji mobilnych podmiotów publicznych. Oświadczenie w sprawie dostępności ma zastosowanie </w:t>
      </w:r>
      <w:r w:rsidR="00651982" w:rsidRPr="002D4243">
        <w:rPr>
          <w:sz w:val="24"/>
          <w:szCs w:val="24"/>
        </w:rPr>
        <w:t>do strony internetowej:</w:t>
      </w:r>
    </w:p>
    <w:p w14:paraId="36C50019" w14:textId="77777777" w:rsidR="00EF5ACA" w:rsidRPr="002D4243" w:rsidRDefault="00EF5ACA" w:rsidP="00651982">
      <w:pPr>
        <w:jc w:val="both"/>
        <w:rPr>
          <w:sz w:val="24"/>
          <w:szCs w:val="24"/>
        </w:rPr>
      </w:pPr>
      <w:r w:rsidRPr="002D4243">
        <w:rPr>
          <w:sz w:val="24"/>
          <w:szCs w:val="24"/>
        </w:rPr>
        <w:t>https://psplubecko.szkolnastrona.pl</w:t>
      </w:r>
    </w:p>
    <w:p w14:paraId="3EA18BE2" w14:textId="77777777" w:rsidR="001073DA" w:rsidRPr="002D4243" w:rsidRDefault="00F751E8" w:rsidP="00F751E8">
      <w:pPr>
        <w:rPr>
          <w:sz w:val="24"/>
          <w:szCs w:val="24"/>
        </w:rPr>
      </w:pPr>
      <w:r w:rsidRPr="002D4243">
        <w:rPr>
          <w:sz w:val="24"/>
          <w:szCs w:val="24"/>
        </w:rPr>
        <w:t>Data publikacji strony internetowej:</w:t>
      </w:r>
      <w:r w:rsidR="00137667" w:rsidRPr="002D4243">
        <w:rPr>
          <w:sz w:val="24"/>
          <w:szCs w:val="24"/>
        </w:rPr>
        <w:t xml:space="preserve"> </w:t>
      </w:r>
      <w:r w:rsidR="00EF5ACA" w:rsidRPr="002D4243">
        <w:rPr>
          <w:sz w:val="24"/>
          <w:szCs w:val="24"/>
        </w:rPr>
        <w:t>09.01.2024</w:t>
      </w:r>
      <w:r w:rsidR="001073DA" w:rsidRPr="002D4243">
        <w:rPr>
          <w:sz w:val="24"/>
          <w:szCs w:val="24"/>
        </w:rPr>
        <w:t>r</w:t>
      </w:r>
    </w:p>
    <w:p w14:paraId="56803DE8" w14:textId="77777777" w:rsidR="00F751E8" w:rsidRPr="002D4243" w:rsidRDefault="00F751E8" w:rsidP="00F751E8">
      <w:pPr>
        <w:rPr>
          <w:sz w:val="24"/>
          <w:szCs w:val="24"/>
        </w:rPr>
      </w:pPr>
      <w:r w:rsidRPr="002D4243">
        <w:rPr>
          <w:sz w:val="24"/>
          <w:szCs w:val="24"/>
        </w:rPr>
        <w:t xml:space="preserve">Data ostatniej istotnej aktualizacji: </w:t>
      </w:r>
      <w:r w:rsidR="00EF5ACA" w:rsidRPr="002D4243">
        <w:rPr>
          <w:sz w:val="24"/>
          <w:szCs w:val="24"/>
        </w:rPr>
        <w:t>04.03.2024</w:t>
      </w:r>
      <w:r w:rsidR="001073DA" w:rsidRPr="002D4243">
        <w:rPr>
          <w:sz w:val="24"/>
          <w:szCs w:val="24"/>
        </w:rPr>
        <w:t>r</w:t>
      </w:r>
    </w:p>
    <w:p w14:paraId="10D3E133" w14:textId="77777777" w:rsidR="00F751E8" w:rsidRPr="002D4243" w:rsidRDefault="00F751E8" w:rsidP="00755E5E">
      <w:pPr>
        <w:jc w:val="center"/>
        <w:rPr>
          <w:b/>
          <w:color w:val="002060"/>
          <w:sz w:val="24"/>
          <w:szCs w:val="24"/>
        </w:rPr>
      </w:pPr>
      <w:r w:rsidRPr="002D4243">
        <w:rPr>
          <w:b/>
          <w:color w:val="002060"/>
          <w:sz w:val="24"/>
          <w:szCs w:val="24"/>
        </w:rPr>
        <w:t>STATUS POD WZGLĘDEM ZGODNOŚCI Z USTAWĄ:</w:t>
      </w:r>
    </w:p>
    <w:p w14:paraId="2B7314EE" w14:textId="77777777" w:rsidR="00F751E8" w:rsidRPr="002D4243" w:rsidRDefault="00F751E8" w:rsidP="00651982">
      <w:pPr>
        <w:jc w:val="both"/>
        <w:rPr>
          <w:sz w:val="24"/>
          <w:szCs w:val="24"/>
        </w:rPr>
      </w:pPr>
      <w:r w:rsidRPr="002D4243">
        <w:rPr>
          <w:sz w:val="24"/>
          <w:szCs w:val="24"/>
        </w:rPr>
        <w:t xml:space="preserve">Strona internetowa jest częściowo zgodna z ustawą z dnia 4 kwietnia 2019 r. </w:t>
      </w:r>
      <w:r w:rsidR="00651982" w:rsidRPr="002D4243">
        <w:rPr>
          <w:sz w:val="24"/>
          <w:szCs w:val="24"/>
        </w:rPr>
        <w:br/>
      </w:r>
      <w:r w:rsidRPr="002D4243">
        <w:rPr>
          <w:sz w:val="24"/>
          <w:szCs w:val="24"/>
        </w:rPr>
        <w:t xml:space="preserve">o dostępności cyfrowej stron internetowych i aplikacji mobilnych podmiotów publicznych z powodu niezgodności lub </w:t>
      </w:r>
      <w:proofErr w:type="spellStart"/>
      <w:r w:rsidRPr="002D4243">
        <w:rPr>
          <w:sz w:val="24"/>
          <w:szCs w:val="24"/>
        </w:rPr>
        <w:t>wyłączeń</w:t>
      </w:r>
      <w:proofErr w:type="spellEnd"/>
      <w:r w:rsidRPr="002D4243">
        <w:rPr>
          <w:sz w:val="24"/>
          <w:szCs w:val="24"/>
        </w:rPr>
        <w:t xml:space="preserve"> wymienionych poniżej:</w:t>
      </w:r>
    </w:p>
    <w:p w14:paraId="78F6B929" w14:textId="77777777" w:rsidR="00F751E8" w:rsidRPr="002D4243" w:rsidRDefault="00F751E8" w:rsidP="00CA01B9">
      <w:pPr>
        <w:pStyle w:val="Akapitzlist"/>
        <w:numPr>
          <w:ilvl w:val="0"/>
          <w:numId w:val="1"/>
        </w:numPr>
        <w:rPr>
          <w:sz w:val="24"/>
          <w:szCs w:val="24"/>
        </w:rPr>
      </w:pPr>
      <w:r w:rsidRPr="002D4243">
        <w:rPr>
          <w:sz w:val="24"/>
          <w:szCs w:val="24"/>
        </w:rPr>
        <w:t>filmy nie posiadają napisów dla osób głuchych</w:t>
      </w:r>
    </w:p>
    <w:p w14:paraId="2C2A5DC5" w14:textId="77777777" w:rsidR="00F751E8" w:rsidRPr="002D4243" w:rsidRDefault="00F751E8" w:rsidP="00F751E8">
      <w:pPr>
        <w:pStyle w:val="Akapitzlist"/>
        <w:numPr>
          <w:ilvl w:val="0"/>
          <w:numId w:val="1"/>
        </w:numPr>
        <w:rPr>
          <w:sz w:val="24"/>
          <w:szCs w:val="24"/>
        </w:rPr>
      </w:pPr>
      <w:r w:rsidRPr="002D4243">
        <w:rPr>
          <w:sz w:val="24"/>
          <w:szCs w:val="24"/>
        </w:rPr>
        <w:t>niektóre zdjęcia z wydarzeń nie posiadają pełnych opisów alternatywnych</w:t>
      </w:r>
    </w:p>
    <w:p w14:paraId="705C1C6A" w14:textId="77777777" w:rsidR="00F751E8" w:rsidRPr="002D4243" w:rsidRDefault="00F751E8" w:rsidP="00F751E8">
      <w:pPr>
        <w:pStyle w:val="Akapitzlist"/>
        <w:numPr>
          <w:ilvl w:val="0"/>
          <w:numId w:val="1"/>
        </w:numPr>
        <w:rPr>
          <w:sz w:val="24"/>
          <w:szCs w:val="24"/>
        </w:rPr>
      </w:pPr>
      <w:r w:rsidRPr="002D4243">
        <w:rPr>
          <w:sz w:val="24"/>
          <w:szCs w:val="24"/>
        </w:rPr>
        <w:t>mapy są wyłączone z obowiązku zapewniania dostępności</w:t>
      </w:r>
    </w:p>
    <w:p w14:paraId="18BB0426" w14:textId="77777777" w:rsidR="00F751E8" w:rsidRPr="002D4243" w:rsidRDefault="00F751E8" w:rsidP="00F751E8">
      <w:pPr>
        <w:pStyle w:val="Akapitzlist"/>
        <w:numPr>
          <w:ilvl w:val="0"/>
          <w:numId w:val="1"/>
        </w:numPr>
        <w:rPr>
          <w:sz w:val="24"/>
          <w:szCs w:val="24"/>
        </w:rPr>
      </w:pPr>
      <w:r w:rsidRPr="002D4243">
        <w:rPr>
          <w:sz w:val="24"/>
          <w:szCs w:val="24"/>
        </w:rPr>
        <w:t>dokumenty w PDF nie są dokumentami edytowalnymi</w:t>
      </w:r>
    </w:p>
    <w:p w14:paraId="599AE02C" w14:textId="77777777" w:rsidR="00651982" w:rsidRPr="002D4243" w:rsidRDefault="00F751E8" w:rsidP="00651982">
      <w:pPr>
        <w:pStyle w:val="Akapitzlist"/>
        <w:numPr>
          <w:ilvl w:val="0"/>
          <w:numId w:val="1"/>
        </w:numPr>
        <w:rPr>
          <w:sz w:val="24"/>
          <w:szCs w:val="24"/>
        </w:rPr>
      </w:pPr>
      <w:r w:rsidRPr="002D4243">
        <w:rPr>
          <w:sz w:val="24"/>
          <w:szCs w:val="24"/>
        </w:rPr>
        <w:t>część plików  nie  jest  dostępnych  cyfrowo</w:t>
      </w:r>
    </w:p>
    <w:p w14:paraId="2596E4EF" w14:textId="77777777" w:rsidR="00F751E8" w:rsidRPr="002D4243" w:rsidRDefault="00651982" w:rsidP="00651982">
      <w:pPr>
        <w:jc w:val="both"/>
        <w:rPr>
          <w:sz w:val="24"/>
          <w:szCs w:val="24"/>
        </w:rPr>
      </w:pPr>
      <w:r w:rsidRPr="002D4243">
        <w:rPr>
          <w:sz w:val="24"/>
          <w:szCs w:val="24"/>
        </w:rPr>
        <w:t>Deklarację  sporządzono na  podstawie samooceny przeprowadzonej przez  pracownika Publicznej Szkoły Podstawowej im. Konstantego Damrota w Lubecku</w:t>
      </w:r>
    </w:p>
    <w:p w14:paraId="28D95C59" w14:textId="77777777" w:rsidR="00F751E8" w:rsidRPr="002D4243" w:rsidRDefault="00F751E8" w:rsidP="00755E5E">
      <w:pPr>
        <w:jc w:val="center"/>
        <w:rPr>
          <w:b/>
          <w:color w:val="002060"/>
          <w:sz w:val="24"/>
          <w:szCs w:val="24"/>
        </w:rPr>
      </w:pPr>
      <w:r w:rsidRPr="002D4243">
        <w:rPr>
          <w:b/>
          <w:color w:val="002060"/>
          <w:sz w:val="24"/>
          <w:szCs w:val="24"/>
        </w:rPr>
        <w:t>KONTAKT I INFORMACJE ZWROTNE:</w:t>
      </w:r>
    </w:p>
    <w:p w14:paraId="35B88CA9" w14:textId="77777777" w:rsidR="00755E5E" w:rsidRPr="002D4243" w:rsidRDefault="00F751E8" w:rsidP="002D4243">
      <w:pPr>
        <w:rPr>
          <w:sz w:val="24"/>
          <w:szCs w:val="24"/>
        </w:rPr>
      </w:pPr>
      <w:r w:rsidRPr="002D4243">
        <w:rPr>
          <w:sz w:val="24"/>
          <w:szCs w:val="24"/>
        </w:rPr>
        <w:t xml:space="preserve">Osoba do kontaktu w sprawie dostępności: </w:t>
      </w:r>
      <w:r w:rsidR="00651982" w:rsidRPr="002D4243">
        <w:rPr>
          <w:sz w:val="24"/>
          <w:szCs w:val="24"/>
        </w:rPr>
        <w:t>Ewa Pięta</w:t>
      </w:r>
      <w:r w:rsidR="00755E5E" w:rsidRPr="002D4243">
        <w:rPr>
          <w:sz w:val="24"/>
          <w:szCs w:val="24"/>
        </w:rPr>
        <w:br/>
      </w:r>
      <w:r w:rsidRPr="002D4243">
        <w:rPr>
          <w:sz w:val="24"/>
          <w:szCs w:val="24"/>
        </w:rPr>
        <w:t xml:space="preserve">e-mail: </w:t>
      </w:r>
      <w:hyperlink r:id="rId6" w:history="1">
        <w:r w:rsidR="00755E5E" w:rsidRPr="002D4243">
          <w:rPr>
            <w:rStyle w:val="Hipercze"/>
            <w:sz w:val="24"/>
            <w:szCs w:val="24"/>
          </w:rPr>
          <w:t>gimlubecko@op.pl</w:t>
        </w:r>
      </w:hyperlink>
      <w:r w:rsidR="00755E5E" w:rsidRPr="002D4243">
        <w:rPr>
          <w:sz w:val="24"/>
          <w:szCs w:val="24"/>
        </w:rPr>
        <w:br/>
        <w:t>lub kontakt</w:t>
      </w:r>
      <w:r w:rsidRPr="002D4243">
        <w:rPr>
          <w:sz w:val="24"/>
          <w:szCs w:val="24"/>
        </w:rPr>
        <w:t xml:space="preserve"> </w:t>
      </w:r>
      <w:r w:rsidR="00755E5E" w:rsidRPr="002D4243">
        <w:rPr>
          <w:sz w:val="24"/>
          <w:szCs w:val="24"/>
        </w:rPr>
        <w:t xml:space="preserve">z sekretariatem szkoły - </w:t>
      </w:r>
      <w:r w:rsidRPr="002D4243">
        <w:rPr>
          <w:sz w:val="24"/>
          <w:szCs w:val="24"/>
        </w:rPr>
        <w:t xml:space="preserve">telefon: </w:t>
      </w:r>
      <w:r w:rsidR="00CA01B9" w:rsidRPr="002D4243">
        <w:rPr>
          <w:sz w:val="24"/>
          <w:szCs w:val="24"/>
        </w:rPr>
        <w:t>34 356 29 09</w:t>
      </w:r>
      <w:r w:rsidR="00651982" w:rsidRPr="002D4243">
        <w:rPr>
          <w:sz w:val="24"/>
          <w:szCs w:val="24"/>
        </w:rPr>
        <w:br/>
      </w:r>
      <w:r w:rsidRPr="002D4243">
        <w:rPr>
          <w:sz w:val="24"/>
          <w:szCs w:val="24"/>
        </w:rPr>
        <w:t xml:space="preserve">Tą samą drogą można składać wnioski o udostępnienie informacji niedostępnej </w:t>
      </w:r>
      <w:r w:rsidR="00755E5E" w:rsidRPr="002D4243">
        <w:rPr>
          <w:sz w:val="24"/>
          <w:szCs w:val="24"/>
        </w:rPr>
        <w:br/>
      </w:r>
      <w:r w:rsidRPr="002D4243">
        <w:rPr>
          <w:sz w:val="24"/>
          <w:szCs w:val="24"/>
        </w:rPr>
        <w:t>oraz składać żądania zapewnienia dostępności.</w:t>
      </w:r>
    </w:p>
    <w:p w14:paraId="03F9106E" w14:textId="77777777" w:rsidR="00755E5E" w:rsidRPr="002D4243" w:rsidRDefault="00F751E8" w:rsidP="00755E5E">
      <w:pPr>
        <w:jc w:val="center"/>
        <w:rPr>
          <w:b/>
          <w:color w:val="002060"/>
          <w:sz w:val="24"/>
          <w:szCs w:val="24"/>
        </w:rPr>
      </w:pPr>
      <w:r w:rsidRPr="002D4243">
        <w:rPr>
          <w:b/>
          <w:color w:val="002060"/>
          <w:sz w:val="24"/>
          <w:szCs w:val="24"/>
        </w:rPr>
        <w:t>PROCEDURA WNIOSKOWO-SKARGOWA</w:t>
      </w:r>
    </w:p>
    <w:p w14:paraId="04F8080F" w14:textId="77777777" w:rsidR="00755E5E" w:rsidRPr="002D4243" w:rsidRDefault="00F751E8" w:rsidP="004771E0">
      <w:pPr>
        <w:jc w:val="both"/>
        <w:rPr>
          <w:sz w:val="24"/>
          <w:szCs w:val="24"/>
        </w:rPr>
      </w:pPr>
      <w:r w:rsidRPr="002D4243">
        <w:rPr>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D4243">
        <w:rPr>
          <w:sz w:val="24"/>
          <w:szCs w:val="24"/>
        </w:rPr>
        <w:t>audiodeskrypcji</w:t>
      </w:r>
      <w:proofErr w:type="spellEnd"/>
      <w:r w:rsidRPr="002D4243">
        <w:rPr>
          <w:sz w:val="24"/>
          <w:szCs w:val="24"/>
        </w:rPr>
        <w:t xml:space="preserve"> itp. Żądanie powinno zawierać dane osoby zgłaszającej żądanie, wskazanie, o którą stronę internetową lub aplikację mobilną chodzi oraz </w:t>
      </w:r>
      <w:r w:rsidRPr="002D4243">
        <w:rPr>
          <w:sz w:val="24"/>
          <w:szCs w:val="24"/>
        </w:rPr>
        <w:lastRenderedPageBreak/>
        <w:t xml:space="preserve">sposób kontaktu. Jeżeli osoba żądająca zgłasza potrzebę otrzymania informacji za pomocą alternatywnego sposobu dostępu, powinna także określić dogodny dla niej sposób </w:t>
      </w:r>
      <w:r w:rsidR="00755E5E" w:rsidRPr="002D4243">
        <w:rPr>
          <w:sz w:val="24"/>
          <w:szCs w:val="24"/>
        </w:rPr>
        <w:br/>
      </w:r>
      <w:r w:rsidRPr="002D4243">
        <w:rPr>
          <w:sz w:val="24"/>
          <w:szCs w:val="24"/>
        </w:rPr>
        <w:t xml:space="preserve">przedstawienia tej informacji. Podmiot publiczny powinien zrealizować żądanie niezwłocznie, </w:t>
      </w:r>
      <w:r w:rsidR="00755E5E" w:rsidRPr="002D4243">
        <w:rPr>
          <w:sz w:val="24"/>
          <w:szCs w:val="24"/>
        </w:rPr>
        <w:br/>
      </w:r>
      <w:r w:rsidRPr="002D4243">
        <w:rPr>
          <w:sz w:val="24"/>
          <w:szCs w:val="24"/>
        </w:rPr>
        <w:t xml:space="preserve">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w:t>
      </w:r>
      <w:r w:rsidR="00651982" w:rsidRPr="002D4243">
        <w:rPr>
          <w:sz w:val="24"/>
          <w:szCs w:val="24"/>
        </w:rPr>
        <w:br/>
      </w:r>
      <w:r w:rsidRPr="002D4243">
        <w:rPr>
          <w:sz w:val="24"/>
          <w:szCs w:val="24"/>
        </w:rPr>
        <w:t xml:space="preserve">lub aplikacji mobilnej. Po wyczerpaniu wskazanej wyżej procedury można także złożyć wniosek do Rzecznika Praw Obywatelskich: </w:t>
      </w:r>
      <w:hyperlink r:id="rId7" w:history="1">
        <w:r w:rsidR="00CA01B9" w:rsidRPr="002D4243">
          <w:rPr>
            <w:rStyle w:val="Hipercze"/>
            <w:sz w:val="24"/>
            <w:szCs w:val="24"/>
          </w:rPr>
          <w:t>www.rpo.gov.pl</w:t>
        </w:r>
      </w:hyperlink>
    </w:p>
    <w:p w14:paraId="3A59CE7D" w14:textId="77777777" w:rsidR="00755E5E" w:rsidRPr="002D4243" w:rsidRDefault="00CA01B9" w:rsidP="004771E0">
      <w:pPr>
        <w:jc w:val="center"/>
        <w:rPr>
          <w:b/>
          <w:color w:val="002060"/>
          <w:sz w:val="24"/>
          <w:szCs w:val="24"/>
        </w:rPr>
      </w:pPr>
      <w:r w:rsidRPr="002D4243">
        <w:rPr>
          <w:b/>
          <w:color w:val="002060"/>
          <w:sz w:val="24"/>
          <w:szCs w:val="24"/>
        </w:rPr>
        <w:t>DOSTĘPNOŚĆ ARCHITEKTONICZNA</w:t>
      </w:r>
    </w:p>
    <w:p w14:paraId="22535D3D" w14:textId="77777777" w:rsidR="00CA01B9" w:rsidRPr="002D4243" w:rsidRDefault="00CA01B9" w:rsidP="002D4243">
      <w:pPr>
        <w:rPr>
          <w:sz w:val="24"/>
          <w:szCs w:val="24"/>
        </w:rPr>
      </w:pPr>
      <w:r w:rsidRPr="002D4243">
        <w:rPr>
          <w:sz w:val="24"/>
          <w:szCs w:val="24"/>
        </w:rPr>
        <w:t xml:space="preserve">Do budynku szkoły prowadzi główne wejście znajdujące się od ulicy Lipskiej 21. </w:t>
      </w:r>
      <w:r w:rsidRPr="002D4243">
        <w:rPr>
          <w:sz w:val="24"/>
          <w:szCs w:val="24"/>
        </w:rPr>
        <w:br/>
        <w:t>P</w:t>
      </w:r>
      <w:r w:rsidR="00651982" w:rsidRPr="002D4243">
        <w:rPr>
          <w:sz w:val="24"/>
          <w:szCs w:val="24"/>
        </w:rPr>
        <w:t>rowadzą do niego schody.</w:t>
      </w:r>
      <w:r w:rsidR="00EF5ACA" w:rsidRPr="002D4243">
        <w:rPr>
          <w:sz w:val="24"/>
          <w:szCs w:val="24"/>
        </w:rPr>
        <w:t xml:space="preserve"> Istnieje również możliwość skorzystania z wejścia z podjazdem </w:t>
      </w:r>
      <w:r w:rsidR="002D4243" w:rsidRPr="002D4243">
        <w:rPr>
          <w:sz w:val="24"/>
          <w:szCs w:val="24"/>
        </w:rPr>
        <w:br/>
      </w:r>
      <w:r w:rsidR="00EF5ACA" w:rsidRPr="002D4243">
        <w:rPr>
          <w:sz w:val="24"/>
          <w:szCs w:val="24"/>
        </w:rPr>
        <w:t>dla niepełnosprawnych, który znajduje się w odległości 30m</w:t>
      </w:r>
      <w:r w:rsidR="002D4243" w:rsidRPr="002D4243">
        <w:rPr>
          <w:sz w:val="24"/>
          <w:szCs w:val="24"/>
        </w:rPr>
        <w:t xml:space="preserve"> od wejścia głównego</w:t>
      </w:r>
      <w:r w:rsidR="00EF5ACA" w:rsidRPr="002D4243">
        <w:rPr>
          <w:sz w:val="24"/>
          <w:szCs w:val="24"/>
        </w:rPr>
        <w:t xml:space="preserve">,  </w:t>
      </w:r>
      <w:bookmarkStart w:id="0" w:name="_GoBack"/>
      <w:bookmarkEnd w:id="0"/>
      <w:r w:rsidR="002D4243" w:rsidRPr="002D4243">
        <w:rPr>
          <w:sz w:val="24"/>
          <w:szCs w:val="24"/>
        </w:rPr>
        <w:t xml:space="preserve">w </w:t>
      </w:r>
      <w:r w:rsidR="00EF5ACA" w:rsidRPr="002D4243">
        <w:rPr>
          <w:sz w:val="24"/>
          <w:szCs w:val="24"/>
        </w:rPr>
        <w:t>obrębie budynku przedszkola, również od ulicy Lipskiej 21</w:t>
      </w:r>
      <w:r w:rsidRPr="002D4243">
        <w:rPr>
          <w:sz w:val="24"/>
          <w:szCs w:val="24"/>
        </w:rPr>
        <w:t xml:space="preserve">. </w:t>
      </w:r>
      <w:r w:rsidRPr="002D4243">
        <w:rPr>
          <w:sz w:val="24"/>
          <w:szCs w:val="24"/>
        </w:rPr>
        <w:br/>
        <w:t xml:space="preserve">Nad wejściem nie ma głośników systemu naprowadzającego dźwiękowo osoby niewidome </w:t>
      </w:r>
      <w:r w:rsidR="002D4243">
        <w:rPr>
          <w:sz w:val="24"/>
          <w:szCs w:val="24"/>
        </w:rPr>
        <w:br/>
      </w:r>
      <w:r w:rsidRPr="002D4243">
        <w:rPr>
          <w:sz w:val="24"/>
          <w:szCs w:val="24"/>
        </w:rPr>
        <w:t xml:space="preserve">i słabowidzące. </w:t>
      </w:r>
      <w:r w:rsidRPr="002D4243">
        <w:rPr>
          <w:sz w:val="24"/>
          <w:szCs w:val="24"/>
        </w:rPr>
        <w:br/>
        <w:t>Przy budynku znajdują się miejsca parkingowe, zarówno od strony frontowej, jak i boiska szkolnego.</w:t>
      </w:r>
      <w:r w:rsidRPr="002D4243">
        <w:rPr>
          <w:sz w:val="24"/>
          <w:szCs w:val="24"/>
        </w:rPr>
        <w:br/>
        <w:t xml:space="preserve">W budynku na każdym poziomie (parter, 1 piętro i sutereny ) znajduje się korytarz. </w:t>
      </w:r>
      <w:r w:rsidRPr="002D4243">
        <w:rPr>
          <w:sz w:val="24"/>
          <w:szCs w:val="24"/>
        </w:rPr>
        <w:br/>
      </w:r>
      <w:r w:rsidR="00EF5ACA" w:rsidRPr="002D4243">
        <w:rPr>
          <w:sz w:val="24"/>
          <w:szCs w:val="24"/>
        </w:rPr>
        <w:t>Budynek posiada windę, którą można przemieszczać się z poziomu „-1” – sutereny, na poziom „1” – pierwsze piętro.</w:t>
      </w:r>
      <w:r w:rsidR="00EF5ACA" w:rsidRPr="002D4243">
        <w:rPr>
          <w:sz w:val="24"/>
          <w:szCs w:val="24"/>
        </w:rPr>
        <w:br/>
      </w:r>
      <w:r w:rsidRPr="002D4243">
        <w:rPr>
          <w:sz w:val="24"/>
          <w:szCs w:val="24"/>
        </w:rPr>
        <w:t>W budynku</w:t>
      </w:r>
      <w:r w:rsidR="00EF5ACA" w:rsidRPr="002D4243">
        <w:rPr>
          <w:sz w:val="24"/>
          <w:szCs w:val="24"/>
        </w:rPr>
        <w:t>, na parterze (poziom „0”)</w:t>
      </w:r>
      <w:r w:rsidRPr="002D4243">
        <w:rPr>
          <w:sz w:val="24"/>
          <w:szCs w:val="24"/>
        </w:rPr>
        <w:t xml:space="preserve"> </w:t>
      </w:r>
      <w:r w:rsidR="00EF5ACA" w:rsidRPr="002D4243">
        <w:rPr>
          <w:sz w:val="24"/>
          <w:szCs w:val="24"/>
        </w:rPr>
        <w:t>są dostosowania</w:t>
      </w:r>
      <w:r w:rsidRPr="002D4243">
        <w:rPr>
          <w:sz w:val="24"/>
          <w:szCs w:val="24"/>
        </w:rPr>
        <w:t xml:space="preserve"> dla</w:t>
      </w:r>
      <w:r w:rsidR="002D4243" w:rsidRPr="002D4243">
        <w:rPr>
          <w:sz w:val="24"/>
          <w:szCs w:val="24"/>
        </w:rPr>
        <w:t xml:space="preserve"> osób niepełnosprawnych (toaleta</w:t>
      </w:r>
      <w:r w:rsidRPr="002D4243">
        <w:rPr>
          <w:sz w:val="24"/>
          <w:szCs w:val="24"/>
        </w:rPr>
        <w:t>, barierki).</w:t>
      </w:r>
      <w:r w:rsidRPr="002D4243">
        <w:rPr>
          <w:sz w:val="24"/>
          <w:szCs w:val="24"/>
        </w:rPr>
        <w:br/>
        <w:t>Do budynku szkoły może wejść osoba z psem a</w:t>
      </w:r>
      <w:r w:rsidR="00755E5E" w:rsidRPr="002D4243">
        <w:rPr>
          <w:sz w:val="24"/>
          <w:szCs w:val="24"/>
        </w:rPr>
        <w:t xml:space="preserve">systującym i psem </w:t>
      </w:r>
      <w:r w:rsidRPr="002D4243">
        <w:rPr>
          <w:sz w:val="24"/>
          <w:szCs w:val="24"/>
        </w:rPr>
        <w:t xml:space="preserve">przewodnikiem. </w:t>
      </w:r>
      <w:r w:rsidRPr="002D4243">
        <w:rPr>
          <w:sz w:val="24"/>
          <w:szCs w:val="24"/>
        </w:rPr>
        <w:br/>
        <w:t>W szkole nie ma możliwości skorzystania z tłumacza języka migowego, ani możliwości skorzystania z usługi tłumacza online.</w:t>
      </w:r>
    </w:p>
    <w:p w14:paraId="732CC01A" w14:textId="77777777" w:rsidR="00755E5E" w:rsidRPr="002D4243" w:rsidRDefault="00755E5E" w:rsidP="002D4243">
      <w:pPr>
        <w:jc w:val="both"/>
        <w:rPr>
          <w:b/>
          <w:color w:val="002060"/>
          <w:sz w:val="24"/>
          <w:szCs w:val="24"/>
        </w:rPr>
      </w:pPr>
      <w:r w:rsidRPr="002D4243">
        <w:rPr>
          <w:b/>
          <w:color w:val="002060"/>
          <w:sz w:val="24"/>
          <w:szCs w:val="24"/>
        </w:rPr>
        <w:t>INFORMACJE DODATKOWE</w:t>
      </w:r>
    </w:p>
    <w:p w14:paraId="16D2A893" w14:textId="77777777" w:rsidR="00CA01B9" w:rsidRPr="002D4243" w:rsidRDefault="00CA01B9" w:rsidP="00CA01B9">
      <w:pPr>
        <w:rPr>
          <w:color w:val="0070C0"/>
          <w:sz w:val="24"/>
          <w:szCs w:val="24"/>
        </w:rPr>
      </w:pPr>
      <w:r w:rsidRPr="002D4243">
        <w:rPr>
          <w:color w:val="0070C0"/>
          <w:sz w:val="24"/>
          <w:szCs w:val="24"/>
        </w:rPr>
        <w:t>STRONA POSIADA:</w:t>
      </w:r>
    </w:p>
    <w:p w14:paraId="2A99BE16" w14:textId="77777777" w:rsidR="00CA01B9" w:rsidRPr="002D4243" w:rsidRDefault="00CA01B9" w:rsidP="00CA01B9">
      <w:pPr>
        <w:rPr>
          <w:sz w:val="24"/>
          <w:szCs w:val="24"/>
        </w:rPr>
      </w:pPr>
      <w:r w:rsidRPr="002D4243">
        <w:rPr>
          <w:sz w:val="24"/>
          <w:szCs w:val="24"/>
        </w:rPr>
        <w:t>Narzędzie ułatwień dostępu (widoczny obrazek po lewej stronie przy poruszaniu się po witrynie)</w:t>
      </w:r>
      <w:r w:rsidR="00755E5E" w:rsidRPr="002D4243">
        <w:rPr>
          <w:sz w:val="24"/>
          <w:szCs w:val="24"/>
        </w:rPr>
        <w:t xml:space="preserve">, </w:t>
      </w:r>
      <w:r w:rsidRPr="002D4243">
        <w:rPr>
          <w:sz w:val="24"/>
          <w:szCs w:val="24"/>
        </w:rPr>
        <w:t>a w nim:</w:t>
      </w:r>
    </w:p>
    <w:p w14:paraId="671E0BAF" w14:textId="77777777" w:rsidR="00CA01B9" w:rsidRPr="002D4243" w:rsidRDefault="00CA01B9" w:rsidP="00651982">
      <w:pPr>
        <w:pStyle w:val="Akapitzlist"/>
        <w:numPr>
          <w:ilvl w:val="0"/>
          <w:numId w:val="2"/>
        </w:numPr>
        <w:rPr>
          <w:sz w:val="24"/>
          <w:szCs w:val="24"/>
        </w:rPr>
      </w:pPr>
      <w:r w:rsidRPr="002D4243">
        <w:rPr>
          <w:sz w:val="24"/>
          <w:szCs w:val="24"/>
        </w:rPr>
        <w:t>podwyższony kontrast</w:t>
      </w:r>
    </w:p>
    <w:p w14:paraId="06B33389" w14:textId="77777777" w:rsidR="00CA01B9" w:rsidRPr="002D4243" w:rsidRDefault="00CA01B9" w:rsidP="00CA01B9">
      <w:pPr>
        <w:pStyle w:val="Akapitzlist"/>
        <w:numPr>
          <w:ilvl w:val="0"/>
          <w:numId w:val="2"/>
        </w:numPr>
        <w:rPr>
          <w:sz w:val="24"/>
          <w:szCs w:val="24"/>
        </w:rPr>
      </w:pPr>
      <w:r w:rsidRPr="002D4243">
        <w:rPr>
          <w:sz w:val="24"/>
          <w:szCs w:val="24"/>
        </w:rPr>
        <w:t>możliwość powiększenia liter</w:t>
      </w:r>
    </w:p>
    <w:p w14:paraId="23CCC505" w14:textId="77777777" w:rsidR="00CA01B9" w:rsidRPr="002D4243" w:rsidRDefault="00CA01B9" w:rsidP="00CA01B9">
      <w:pPr>
        <w:pStyle w:val="Akapitzlist"/>
        <w:numPr>
          <w:ilvl w:val="0"/>
          <w:numId w:val="2"/>
        </w:numPr>
        <w:rPr>
          <w:sz w:val="24"/>
          <w:szCs w:val="24"/>
        </w:rPr>
      </w:pPr>
      <w:r w:rsidRPr="002D4243">
        <w:rPr>
          <w:sz w:val="24"/>
          <w:szCs w:val="24"/>
        </w:rPr>
        <w:t>podświetlane linki</w:t>
      </w:r>
    </w:p>
    <w:p w14:paraId="01AF17C7" w14:textId="77777777" w:rsidR="00CA01B9" w:rsidRPr="002D4243" w:rsidRDefault="00CA01B9" w:rsidP="00CA01B9">
      <w:pPr>
        <w:pStyle w:val="Akapitzlist"/>
        <w:numPr>
          <w:ilvl w:val="0"/>
          <w:numId w:val="2"/>
        </w:numPr>
        <w:rPr>
          <w:sz w:val="24"/>
          <w:szCs w:val="24"/>
        </w:rPr>
      </w:pPr>
      <w:r w:rsidRPr="002D4243">
        <w:rPr>
          <w:sz w:val="24"/>
          <w:szCs w:val="24"/>
        </w:rPr>
        <w:t>czytelna czcionka</w:t>
      </w:r>
    </w:p>
    <w:p w14:paraId="352FE14B" w14:textId="77777777" w:rsidR="00CA01B9" w:rsidRPr="002D4243" w:rsidRDefault="00CA01B9" w:rsidP="00CA01B9">
      <w:pPr>
        <w:pStyle w:val="Akapitzlist"/>
        <w:numPr>
          <w:ilvl w:val="0"/>
          <w:numId w:val="2"/>
        </w:numPr>
        <w:rPr>
          <w:sz w:val="24"/>
          <w:szCs w:val="24"/>
        </w:rPr>
      </w:pPr>
      <w:r w:rsidRPr="002D4243">
        <w:rPr>
          <w:sz w:val="24"/>
          <w:szCs w:val="24"/>
        </w:rPr>
        <w:t>mapa strony</w:t>
      </w:r>
    </w:p>
    <w:p w14:paraId="08E2D657" w14:textId="77777777" w:rsidR="00CA01B9" w:rsidRPr="002D4243" w:rsidRDefault="00CA01B9" w:rsidP="00CA01B9">
      <w:pPr>
        <w:pStyle w:val="Akapitzlist"/>
        <w:numPr>
          <w:ilvl w:val="0"/>
          <w:numId w:val="2"/>
        </w:numPr>
        <w:rPr>
          <w:sz w:val="24"/>
          <w:szCs w:val="24"/>
        </w:rPr>
      </w:pPr>
      <w:r w:rsidRPr="002D4243">
        <w:rPr>
          <w:sz w:val="24"/>
          <w:szCs w:val="24"/>
        </w:rPr>
        <w:t>skala szarości</w:t>
      </w:r>
    </w:p>
    <w:p w14:paraId="014574CB" w14:textId="77777777" w:rsidR="00CA01B9" w:rsidRPr="002D4243" w:rsidRDefault="00CA01B9" w:rsidP="00CA01B9">
      <w:pPr>
        <w:pStyle w:val="Akapitzlist"/>
        <w:numPr>
          <w:ilvl w:val="0"/>
          <w:numId w:val="2"/>
        </w:numPr>
        <w:rPr>
          <w:sz w:val="24"/>
          <w:szCs w:val="24"/>
        </w:rPr>
      </w:pPr>
      <w:r w:rsidRPr="002D4243">
        <w:rPr>
          <w:sz w:val="24"/>
          <w:szCs w:val="24"/>
        </w:rPr>
        <w:t>jasne tło</w:t>
      </w:r>
    </w:p>
    <w:p w14:paraId="609E312A" w14:textId="77777777" w:rsidR="00CA01B9" w:rsidRPr="002D4243" w:rsidRDefault="00CA01B9" w:rsidP="00755E5E">
      <w:pPr>
        <w:jc w:val="both"/>
        <w:rPr>
          <w:sz w:val="24"/>
          <w:szCs w:val="24"/>
        </w:rPr>
      </w:pPr>
      <w:r w:rsidRPr="002D4243">
        <w:rPr>
          <w:sz w:val="24"/>
          <w:szCs w:val="24"/>
        </w:rPr>
        <w:lastRenderedPageBreak/>
        <w:t xml:space="preserve">Na stronie internetowej można używać standardowych skrótów </w:t>
      </w:r>
      <w:r w:rsidR="00755E5E" w:rsidRPr="002D4243">
        <w:rPr>
          <w:sz w:val="24"/>
          <w:szCs w:val="24"/>
        </w:rPr>
        <w:t>klawiaturowych przeglądarki.</w:t>
      </w:r>
      <w:r w:rsidR="008A5AA6" w:rsidRPr="002D4243">
        <w:rPr>
          <w:sz w:val="24"/>
          <w:szCs w:val="24"/>
        </w:rPr>
        <w:t xml:space="preserve"> Wszystkie elementy aktywne w serwisie są dostępne za pomocą klawiatury. Na stronie jest mechanizm otwierający nowe okno bez udziału użytkownika. Jest również mapa strony </w:t>
      </w:r>
      <w:r w:rsidR="002D4243" w:rsidRPr="002D4243">
        <w:rPr>
          <w:sz w:val="24"/>
          <w:szCs w:val="24"/>
        </w:rPr>
        <w:br/>
      </w:r>
      <w:r w:rsidR="008A5AA6" w:rsidRPr="002D4243">
        <w:rPr>
          <w:sz w:val="24"/>
          <w:szCs w:val="24"/>
        </w:rPr>
        <w:t>i wyszukiwarka. Na wszystkich badanych stronach menu wygląda i działa tak samo.</w:t>
      </w:r>
      <w:r w:rsidR="00755E5E" w:rsidRPr="002D4243">
        <w:rPr>
          <w:sz w:val="24"/>
          <w:szCs w:val="24"/>
        </w:rPr>
        <w:br/>
      </w:r>
      <w:r w:rsidRPr="002D4243">
        <w:rPr>
          <w:sz w:val="24"/>
          <w:szCs w:val="24"/>
        </w:rPr>
        <w:t xml:space="preserve">Stronę zbudowano w oparciu o metodę </w:t>
      </w:r>
      <w:proofErr w:type="spellStart"/>
      <w:r w:rsidRPr="002D4243">
        <w:rPr>
          <w:sz w:val="24"/>
          <w:szCs w:val="24"/>
        </w:rPr>
        <w:t>responsywności</w:t>
      </w:r>
      <w:proofErr w:type="spellEnd"/>
      <w:r w:rsidRPr="002D4243">
        <w:rPr>
          <w:sz w:val="24"/>
          <w:szCs w:val="24"/>
        </w:rPr>
        <w:t xml:space="preserve"> (RWD)</w:t>
      </w:r>
      <w:r w:rsidR="00651982" w:rsidRPr="002D4243">
        <w:rPr>
          <w:sz w:val="24"/>
          <w:szCs w:val="24"/>
        </w:rPr>
        <w:t>.</w:t>
      </w:r>
      <w:r w:rsidR="00651982" w:rsidRPr="002D4243">
        <w:rPr>
          <w:sz w:val="24"/>
          <w:szCs w:val="24"/>
        </w:rPr>
        <w:br/>
        <w:t>D</w:t>
      </w:r>
      <w:r w:rsidRPr="002D4243">
        <w:rPr>
          <w:sz w:val="24"/>
          <w:szCs w:val="24"/>
        </w:rPr>
        <w:t>zięki tej metodzie jej wygląd i układ graficzny jest taki s</w:t>
      </w:r>
      <w:r w:rsidR="00651982" w:rsidRPr="002D4243">
        <w:rPr>
          <w:sz w:val="24"/>
          <w:szCs w:val="24"/>
        </w:rPr>
        <w:t xml:space="preserve">am, </w:t>
      </w:r>
      <w:r w:rsidRPr="002D4243">
        <w:rPr>
          <w:sz w:val="24"/>
          <w:szCs w:val="24"/>
        </w:rPr>
        <w:t xml:space="preserve">bez względu </w:t>
      </w:r>
      <w:r w:rsidR="00755E5E" w:rsidRPr="002D4243">
        <w:rPr>
          <w:sz w:val="24"/>
          <w:szCs w:val="24"/>
        </w:rPr>
        <w:br/>
      </w:r>
      <w:r w:rsidRPr="002D4243">
        <w:rPr>
          <w:sz w:val="24"/>
          <w:szCs w:val="24"/>
        </w:rPr>
        <w:t>na urządzenie</w:t>
      </w:r>
      <w:r w:rsidR="00755E5E" w:rsidRPr="002D4243">
        <w:rPr>
          <w:sz w:val="24"/>
          <w:szCs w:val="24"/>
        </w:rPr>
        <w:t xml:space="preserve">, z którego zainteresowany korzysta </w:t>
      </w:r>
      <w:r w:rsidRPr="002D4243">
        <w:rPr>
          <w:sz w:val="24"/>
          <w:szCs w:val="24"/>
        </w:rPr>
        <w:t>(tablet, smartfon, telefon komórkowy).</w:t>
      </w:r>
      <w:r w:rsidR="00755E5E" w:rsidRPr="002D4243">
        <w:rPr>
          <w:sz w:val="24"/>
          <w:szCs w:val="24"/>
        </w:rPr>
        <w:t xml:space="preserve"> </w:t>
      </w:r>
    </w:p>
    <w:p w14:paraId="2FD0F28D" w14:textId="77777777" w:rsidR="00CA01B9" w:rsidRPr="002D4243" w:rsidRDefault="00CA01B9" w:rsidP="00CA01B9">
      <w:pPr>
        <w:rPr>
          <w:sz w:val="24"/>
          <w:szCs w:val="24"/>
        </w:rPr>
      </w:pPr>
    </w:p>
    <w:p w14:paraId="7DF5C570" w14:textId="77777777" w:rsidR="00CA01B9" w:rsidRPr="002D4243" w:rsidRDefault="00CA01B9" w:rsidP="00CA01B9">
      <w:pPr>
        <w:rPr>
          <w:sz w:val="24"/>
          <w:szCs w:val="24"/>
        </w:rPr>
      </w:pPr>
    </w:p>
    <w:p w14:paraId="58A45F0F" w14:textId="77777777" w:rsidR="00CA01B9" w:rsidRPr="002D4243" w:rsidRDefault="00CA01B9" w:rsidP="00F751E8">
      <w:pPr>
        <w:rPr>
          <w:sz w:val="24"/>
          <w:szCs w:val="24"/>
        </w:rPr>
      </w:pPr>
    </w:p>
    <w:sectPr w:rsidR="00CA01B9" w:rsidRPr="002D4243" w:rsidSect="00755E5E">
      <w:pgSz w:w="11906" w:h="16838"/>
      <w:pgMar w:top="1135"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2EB"/>
    <w:multiLevelType w:val="hybridMultilevel"/>
    <w:tmpl w:val="58FAD1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E60B1A"/>
    <w:multiLevelType w:val="hybridMultilevel"/>
    <w:tmpl w:val="499AE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E8"/>
    <w:rsid w:val="001073DA"/>
    <w:rsid w:val="00137667"/>
    <w:rsid w:val="002D4243"/>
    <w:rsid w:val="003E6BF3"/>
    <w:rsid w:val="004771E0"/>
    <w:rsid w:val="004C5876"/>
    <w:rsid w:val="005B613E"/>
    <w:rsid w:val="00651982"/>
    <w:rsid w:val="00725645"/>
    <w:rsid w:val="00755E5E"/>
    <w:rsid w:val="008A5AA6"/>
    <w:rsid w:val="00CA01B9"/>
    <w:rsid w:val="00EF5ACA"/>
    <w:rsid w:val="00F751E8"/>
    <w:rsid w:val="00FE0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9024"/>
  <w15:chartTrackingRefBased/>
  <w15:docId w15:val="{957AE4B5-4EBB-400E-94F4-6B04FB1D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51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1E8"/>
    <w:rPr>
      <w:rFonts w:ascii="Segoe UI" w:hAnsi="Segoe UI" w:cs="Segoe UI"/>
      <w:sz w:val="18"/>
      <w:szCs w:val="18"/>
    </w:rPr>
  </w:style>
  <w:style w:type="paragraph" w:styleId="Akapitzlist">
    <w:name w:val="List Paragraph"/>
    <w:basedOn w:val="Normalny"/>
    <w:uiPriority w:val="34"/>
    <w:qFormat/>
    <w:rsid w:val="00CA01B9"/>
    <w:pPr>
      <w:ind w:left="720"/>
      <w:contextualSpacing/>
    </w:pPr>
  </w:style>
  <w:style w:type="character" w:styleId="Hipercze">
    <w:name w:val="Hyperlink"/>
    <w:basedOn w:val="Domylnaczcionkaakapitu"/>
    <w:uiPriority w:val="99"/>
    <w:unhideWhenUsed/>
    <w:rsid w:val="00CA0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mlubecko@op.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Księgowa</cp:lastModifiedBy>
  <cp:revision>2</cp:revision>
  <cp:lastPrinted>2021-03-12T14:36:00Z</cp:lastPrinted>
  <dcterms:created xsi:type="dcterms:W3CDTF">2024-03-04T12:44:00Z</dcterms:created>
  <dcterms:modified xsi:type="dcterms:W3CDTF">2024-03-04T12:44:00Z</dcterms:modified>
</cp:coreProperties>
</file>